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C6" w:rsidRDefault="00A25AC6" w:rsidP="00A25AC6">
      <w:pPr>
        <w:pStyle w:val="a4"/>
        <w:spacing w:before="0" w:after="0"/>
        <w:rPr>
          <w:rStyle w:val="a3"/>
          <w:i/>
          <w:color w:val="auto"/>
          <w:sz w:val="20"/>
          <w:szCs w:val="20"/>
        </w:rPr>
      </w:pPr>
    </w:p>
    <w:p w:rsidR="00A25AC6" w:rsidRDefault="00A25AC6" w:rsidP="00A25AC6">
      <w:pPr>
        <w:pStyle w:val="a4"/>
        <w:spacing w:before="0" w:after="0"/>
        <w:jc w:val="right"/>
        <w:outlineLvl w:val="0"/>
        <w:rPr>
          <w:rStyle w:val="a3"/>
          <w:i/>
          <w:color w:val="auto"/>
          <w:sz w:val="19"/>
          <w:szCs w:val="19"/>
        </w:rPr>
      </w:pPr>
      <w:r w:rsidRPr="00BD3012">
        <w:rPr>
          <w:rStyle w:val="a3"/>
          <w:i/>
          <w:color w:val="auto"/>
          <w:sz w:val="19"/>
          <w:szCs w:val="19"/>
        </w:rPr>
        <w:t>УТВЕРЖДЕНО</w:t>
      </w:r>
    </w:p>
    <w:p w:rsidR="00A25AC6" w:rsidRDefault="00A25AC6" w:rsidP="00A25AC6">
      <w:pPr>
        <w:pStyle w:val="a4"/>
        <w:spacing w:before="0" w:after="0"/>
        <w:jc w:val="right"/>
        <w:outlineLvl w:val="0"/>
        <w:rPr>
          <w:rStyle w:val="a3"/>
          <w:i/>
          <w:color w:val="auto"/>
          <w:sz w:val="19"/>
          <w:szCs w:val="19"/>
        </w:rPr>
      </w:pPr>
      <w:r>
        <w:rPr>
          <w:rStyle w:val="a3"/>
          <w:i/>
          <w:color w:val="auto"/>
          <w:sz w:val="19"/>
          <w:szCs w:val="19"/>
        </w:rPr>
        <w:t>приказом генерального директора</w:t>
      </w:r>
    </w:p>
    <w:p w:rsidR="00D43C51" w:rsidRDefault="00D43C51" w:rsidP="00A25AC6">
      <w:pPr>
        <w:pStyle w:val="a4"/>
        <w:spacing w:before="0" w:after="0"/>
        <w:jc w:val="right"/>
        <w:outlineLvl w:val="0"/>
        <w:rPr>
          <w:rStyle w:val="a3"/>
          <w:i/>
          <w:color w:val="auto"/>
          <w:sz w:val="19"/>
          <w:szCs w:val="19"/>
        </w:rPr>
      </w:pPr>
      <w:r>
        <w:rPr>
          <w:rStyle w:val="a3"/>
          <w:i/>
          <w:color w:val="auto"/>
          <w:sz w:val="19"/>
          <w:szCs w:val="19"/>
        </w:rPr>
        <w:t>ООО"Рубикон"</w:t>
      </w:r>
    </w:p>
    <w:p w:rsidR="00A25AC6" w:rsidRPr="00BD3012" w:rsidRDefault="00A25AC6" w:rsidP="00A25AC6">
      <w:pPr>
        <w:pStyle w:val="a4"/>
        <w:spacing w:before="0" w:after="0"/>
        <w:jc w:val="right"/>
        <w:outlineLvl w:val="0"/>
        <w:rPr>
          <w:rStyle w:val="a3"/>
          <w:i/>
          <w:color w:val="auto"/>
          <w:sz w:val="19"/>
          <w:szCs w:val="19"/>
        </w:rPr>
      </w:pPr>
      <w:r>
        <w:rPr>
          <w:rStyle w:val="a3"/>
          <w:i/>
          <w:color w:val="auto"/>
          <w:sz w:val="19"/>
          <w:szCs w:val="19"/>
        </w:rPr>
        <w:t>от 03.11.2017г</w:t>
      </w:r>
    </w:p>
    <w:p w:rsidR="00A25AC6" w:rsidRDefault="00A25AC6" w:rsidP="00A25AC6">
      <w:pPr>
        <w:jc w:val="center"/>
        <w:rPr>
          <w:b/>
        </w:rPr>
      </w:pPr>
    </w:p>
    <w:p w:rsidR="00D43C51" w:rsidRPr="00A25AC6" w:rsidRDefault="00D43C51" w:rsidP="00A25AC6">
      <w:pPr>
        <w:jc w:val="center"/>
        <w:rPr>
          <w:b/>
        </w:rPr>
      </w:pPr>
    </w:p>
    <w:p w:rsidR="00506693" w:rsidRPr="00A25AC6" w:rsidRDefault="00506693" w:rsidP="00A25AC6">
      <w:pPr>
        <w:jc w:val="center"/>
        <w:rPr>
          <w:b/>
        </w:rPr>
      </w:pPr>
      <w:r w:rsidRPr="00A25AC6">
        <w:rPr>
          <w:b/>
        </w:rPr>
        <w:t>ПОЛИТИ</w:t>
      </w:r>
      <w:r w:rsidR="00D43C51">
        <w:rPr>
          <w:b/>
        </w:rPr>
        <w:t>КА ОБРАБОТКИ ПЕРСОНАЛЬНЫХ ДАННЫХ.</w:t>
      </w:r>
    </w:p>
    <w:p w:rsidR="00506693" w:rsidRPr="00A25AC6" w:rsidRDefault="00D43C51">
      <w:pPr>
        <w:rPr>
          <w:rFonts w:cstheme="minorHAnsi"/>
          <w:b/>
          <w:sz w:val="24"/>
          <w:szCs w:val="24"/>
        </w:rPr>
      </w:pPr>
      <w:r>
        <w:rPr>
          <w:rFonts w:cstheme="minorHAnsi"/>
          <w:b/>
          <w:sz w:val="24"/>
          <w:szCs w:val="24"/>
        </w:rPr>
        <w:t xml:space="preserve">                                                             </w:t>
      </w:r>
      <w:r w:rsidR="00506693" w:rsidRPr="00A25AC6">
        <w:rPr>
          <w:rFonts w:cstheme="minorHAnsi"/>
          <w:b/>
          <w:sz w:val="24"/>
          <w:szCs w:val="24"/>
        </w:rPr>
        <w:t>1 Общие положения</w:t>
      </w:r>
    </w:p>
    <w:p w:rsidR="00506693" w:rsidRPr="00A25AC6" w:rsidRDefault="00506693" w:rsidP="00A25AC6">
      <w:pPr>
        <w:snapToGrid w:val="0"/>
        <w:ind w:firstLine="567"/>
        <w:jc w:val="both"/>
        <w:rPr>
          <w:rFonts w:cstheme="minorHAnsi"/>
          <w:sz w:val="24"/>
          <w:szCs w:val="24"/>
        </w:rPr>
      </w:pPr>
      <w:r w:rsidRPr="00A25AC6">
        <w:rPr>
          <w:rFonts w:cstheme="minorHAnsi"/>
          <w:sz w:val="24"/>
          <w:szCs w:val="24"/>
        </w:rPr>
        <w:t xml:space="preserve"> 1.1 Настоящая Политика обработки персональных данных (далее Политика) </w:t>
      </w:r>
      <w:r w:rsidR="00A25AC6" w:rsidRPr="00A25AC6">
        <w:rPr>
          <w:rFonts w:cstheme="minorHAnsi"/>
          <w:sz w:val="24"/>
          <w:szCs w:val="24"/>
          <w:lang w:eastAsia="ru-RU"/>
        </w:rPr>
        <w:t xml:space="preserve">Общества с ограниченной ответственностью  "Рубикон" </w:t>
      </w:r>
      <w:r w:rsidR="00A25AC6" w:rsidRPr="00A25AC6">
        <w:rPr>
          <w:rFonts w:cstheme="minorHAnsi"/>
          <w:sz w:val="24"/>
          <w:szCs w:val="24"/>
        </w:rPr>
        <w:t>ОГРН 1088901001166 (Свидетельство о государственной регистрации юридического лица серия 89 номер 000752075, выдано Межрайонной инспекцией Федеральной налоговой службы №1 по Ямало-Ненецкому автономному округу 27 июня 2008г.), адрес места нахождения: 629008 г.Салехард ул.Мира д.33А , имеющее лицензию</w:t>
      </w:r>
      <w:r w:rsidR="00A25AC6">
        <w:rPr>
          <w:rFonts w:cstheme="minorHAnsi"/>
          <w:sz w:val="24"/>
          <w:szCs w:val="24"/>
        </w:rPr>
        <w:t xml:space="preserve"> </w:t>
      </w:r>
      <w:r w:rsidR="00A25AC6" w:rsidRPr="00A25AC6">
        <w:rPr>
          <w:rFonts w:cstheme="minorHAnsi"/>
          <w:sz w:val="24"/>
          <w:szCs w:val="24"/>
        </w:rPr>
        <w:t>на осуществление медицинской деятельности № ЛО-89-01-000966 от 09 декабря 2016 г., выданную Департаментом здравоохранения Ямало-Ненецкого автономного округа</w:t>
      </w:r>
      <w:r w:rsidR="00A25AC6" w:rsidRPr="00A25AC6">
        <w:rPr>
          <w:rStyle w:val="1"/>
          <w:rFonts w:asciiTheme="minorHAnsi" w:eastAsiaTheme="minorHAnsi" w:hAnsiTheme="minorHAnsi" w:cstheme="minorHAnsi"/>
          <w:lang w:eastAsia="en-US"/>
        </w:rPr>
        <w:t xml:space="preserve"> </w:t>
      </w:r>
      <w:r w:rsidRPr="00A25AC6">
        <w:rPr>
          <w:rFonts w:cstheme="minorHAnsi"/>
          <w:sz w:val="24"/>
          <w:szCs w:val="24"/>
        </w:rPr>
        <w:t xml:space="preserve">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иными федеральными законами и нормативно правовыми актами. </w:t>
      </w:r>
    </w:p>
    <w:p w:rsidR="00506693" w:rsidRPr="00A25AC6" w:rsidRDefault="00506693">
      <w:pPr>
        <w:rPr>
          <w:rFonts w:cstheme="minorHAnsi"/>
          <w:sz w:val="24"/>
          <w:szCs w:val="24"/>
        </w:rPr>
      </w:pPr>
      <w:r w:rsidRPr="00A25AC6">
        <w:rPr>
          <w:rFonts w:cstheme="minorHAnsi"/>
          <w:sz w:val="24"/>
          <w:szCs w:val="24"/>
        </w:rPr>
        <w:t>1.2 Политика разработана с целью обеспечения защиты прав и свобод субъекта персональных данных (ПДн) при обработке его ПДн.</w:t>
      </w:r>
    </w:p>
    <w:p w:rsidR="00A25AC6" w:rsidRDefault="00506693" w:rsidP="00D43C51">
      <w:pPr>
        <w:jc w:val="center"/>
        <w:rPr>
          <w:rFonts w:cstheme="minorHAnsi"/>
          <w:b/>
          <w:sz w:val="24"/>
          <w:szCs w:val="24"/>
        </w:rPr>
      </w:pPr>
      <w:r w:rsidRPr="00A25AC6">
        <w:rPr>
          <w:rFonts w:cstheme="minorHAnsi"/>
          <w:b/>
          <w:sz w:val="24"/>
          <w:szCs w:val="24"/>
        </w:rPr>
        <w:t>2 Цели обработки персональных данных</w:t>
      </w:r>
    </w:p>
    <w:p w:rsidR="00506693" w:rsidRPr="00A25AC6" w:rsidRDefault="00506693">
      <w:pPr>
        <w:rPr>
          <w:rFonts w:cstheme="minorHAnsi"/>
          <w:sz w:val="24"/>
          <w:szCs w:val="24"/>
        </w:rPr>
      </w:pPr>
      <w:r w:rsidRPr="00A25AC6">
        <w:rPr>
          <w:rFonts w:cstheme="minorHAnsi"/>
          <w:sz w:val="24"/>
          <w:szCs w:val="24"/>
        </w:rPr>
        <w:t xml:space="preserve"> ПДн обрабатываются Оператором в следующих целях: </w:t>
      </w:r>
    </w:p>
    <w:p w:rsidR="00506693" w:rsidRPr="00A25AC6" w:rsidRDefault="00506693">
      <w:pPr>
        <w:rPr>
          <w:rFonts w:cstheme="minorHAnsi"/>
          <w:sz w:val="24"/>
          <w:szCs w:val="24"/>
        </w:rPr>
      </w:pPr>
      <w:r w:rsidRPr="00A25AC6">
        <w:rPr>
          <w:rFonts w:cstheme="minorHAnsi"/>
          <w:sz w:val="24"/>
          <w:szCs w:val="24"/>
        </w:rPr>
        <w:t xml:space="preserve">1) Обработка персональных данных необходима для осуществления и выполнения возложенных законодательством Российской Федерации на оператора функций, полномочий и обязанностей, в частности: </w:t>
      </w:r>
      <w:r w:rsidRPr="00A25AC6">
        <w:rPr>
          <w:rFonts w:cstheme="minorHAnsi"/>
          <w:sz w:val="24"/>
          <w:szCs w:val="24"/>
        </w:rPr>
        <w:sym w:font="Symbol" w:char="F0F1"/>
      </w:r>
      <w:r w:rsidRPr="00A25AC6">
        <w:rPr>
          <w:rFonts w:cstheme="minorHAnsi"/>
          <w:sz w:val="24"/>
          <w:szCs w:val="24"/>
        </w:rPr>
        <w:t xml:space="preserve"> выполнение требований законодательства в сфере труда и налогообложения; </w:t>
      </w:r>
      <w:r w:rsidRPr="00A25AC6">
        <w:rPr>
          <w:rFonts w:cstheme="minorHAnsi"/>
          <w:sz w:val="24"/>
          <w:szCs w:val="24"/>
        </w:rPr>
        <w:sym w:font="Symbol" w:char="F0F1"/>
      </w:r>
      <w:r w:rsidRPr="00A25AC6">
        <w:rPr>
          <w:rFonts w:cstheme="minorHAnsi"/>
          <w:sz w:val="24"/>
          <w:szCs w:val="24"/>
        </w:rPr>
        <w:t xml:space="preserve"> ведение текущего бухгалтерского и налогового учёта, формированию, изготовлению и своевременной подаче бухгалтерской, налоговой и статистической отчётности. </w:t>
      </w:r>
    </w:p>
    <w:p w:rsidR="00506693" w:rsidRPr="00A25AC6" w:rsidRDefault="00506693">
      <w:pPr>
        <w:rPr>
          <w:rFonts w:cstheme="minorHAnsi"/>
          <w:sz w:val="24"/>
          <w:szCs w:val="24"/>
        </w:rPr>
      </w:pPr>
      <w:r w:rsidRPr="00A25AC6">
        <w:rPr>
          <w:rFonts w:cstheme="minorHAnsi"/>
          <w:sz w:val="24"/>
          <w:szCs w:val="24"/>
        </w:rPr>
        <w:t>2) Обработка персональных данных осуществляется в соответствии с законодательством об обязательных видах страхования, со страховым законодательством, в частности: индивидуального (персонифицированного) учета в системе обязательного пенсионного страховани</w:t>
      </w:r>
      <w:r w:rsidR="00A25AC6">
        <w:rPr>
          <w:rFonts w:cstheme="minorHAnsi"/>
          <w:sz w:val="24"/>
          <w:szCs w:val="24"/>
        </w:rPr>
        <w:t xml:space="preserve">я, </w:t>
      </w:r>
      <w:r w:rsidRPr="00A25AC6">
        <w:rPr>
          <w:rFonts w:cstheme="minorHAnsi"/>
          <w:sz w:val="24"/>
          <w:szCs w:val="24"/>
        </w:rPr>
        <w:t xml:space="preserve">обязательного медицинского страхования </w:t>
      </w:r>
    </w:p>
    <w:p w:rsidR="00506693" w:rsidRPr="00A25AC6" w:rsidRDefault="00506693">
      <w:pPr>
        <w:rPr>
          <w:rFonts w:cstheme="minorHAnsi"/>
          <w:sz w:val="24"/>
          <w:szCs w:val="24"/>
        </w:rPr>
      </w:pPr>
      <w:r w:rsidRPr="00A25AC6">
        <w:rPr>
          <w:rFonts w:cstheme="minorHAnsi"/>
          <w:sz w:val="24"/>
          <w:szCs w:val="24"/>
        </w:rPr>
        <w:t>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06693" w:rsidRPr="00A25AC6" w:rsidRDefault="00506693">
      <w:pPr>
        <w:rPr>
          <w:rFonts w:cstheme="minorHAnsi"/>
          <w:sz w:val="24"/>
          <w:szCs w:val="24"/>
        </w:rPr>
      </w:pPr>
      <w:r w:rsidRPr="00A25AC6">
        <w:rPr>
          <w:rFonts w:cstheme="minorHAnsi"/>
          <w:sz w:val="24"/>
          <w:szCs w:val="24"/>
        </w:rPr>
        <w:lastRenderedPageBreak/>
        <w:t xml:space="preserve"> 4) Обработка персональных данных необходима для информационного обеспечения Общества и клиентов. </w:t>
      </w:r>
    </w:p>
    <w:p w:rsidR="00506693" w:rsidRPr="00A25AC6" w:rsidRDefault="00506693">
      <w:pPr>
        <w:rPr>
          <w:rFonts w:cstheme="minorHAnsi"/>
          <w:sz w:val="24"/>
          <w:szCs w:val="24"/>
        </w:rPr>
      </w:pPr>
      <w:r w:rsidRPr="00A25AC6">
        <w:rPr>
          <w:rFonts w:cstheme="minorHAnsi"/>
          <w:sz w:val="24"/>
          <w:szCs w:val="24"/>
        </w:rPr>
        <w:t xml:space="preserve">5)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506693" w:rsidRPr="00A25AC6" w:rsidRDefault="00506693">
      <w:pPr>
        <w:rPr>
          <w:rFonts w:cstheme="minorHAnsi"/>
          <w:sz w:val="24"/>
          <w:szCs w:val="24"/>
        </w:rPr>
      </w:pPr>
      <w:r w:rsidRPr="00A25AC6">
        <w:rPr>
          <w:rFonts w:cstheme="minorHAnsi"/>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06693" w:rsidRPr="00A25AC6" w:rsidRDefault="00506693">
      <w:pPr>
        <w:rPr>
          <w:rFonts w:cstheme="minorHAnsi"/>
          <w:sz w:val="24"/>
          <w:szCs w:val="24"/>
        </w:rPr>
      </w:pPr>
      <w:r w:rsidRPr="00A25AC6">
        <w:rPr>
          <w:rFonts w:cstheme="minorHAnsi"/>
          <w:sz w:val="24"/>
          <w:szCs w:val="24"/>
        </w:rPr>
        <w:t xml:space="preserve"> 7) Обработка персональных данных осуществляется в статистических целях при условии обязательного обезличивания персональных данных. </w:t>
      </w:r>
    </w:p>
    <w:p w:rsidR="00506693" w:rsidRPr="00A25AC6" w:rsidRDefault="00506693">
      <w:pPr>
        <w:rPr>
          <w:rFonts w:cstheme="minorHAnsi"/>
          <w:sz w:val="24"/>
          <w:szCs w:val="24"/>
        </w:rPr>
      </w:pPr>
      <w:r w:rsidRPr="00A25AC6">
        <w:rPr>
          <w:rFonts w:cstheme="minorHAnsi"/>
          <w:sz w:val="24"/>
          <w:szCs w:val="24"/>
        </w:rPr>
        <w:t xml:space="preserve">8)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включая размещение на корпоративном сайте Общества. </w:t>
      </w:r>
    </w:p>
    <w:p w:rsidR="00506693" w:rsidRPr="00A25AC6" w:rsidRDefault="00506693" w:rsidP="00D43C51">
      <w:pPr>
        <w:jc w:val="center"/>
        <w:rPr>
          <w:rFonts w:cstheme="minorHAnsi"/>
          <w:b/>
          <w:sz w:val="24"/>
          <w:szCs w:val="24"/>
        </w:rPr>
      </w:pPr>
      <w:r w:rsidRPr="00A25AC6">
        <w:rPr>
          <w:rFonts w:cstheme="minorHAnsi"/>
          <w:b/>
          <w:sz w:val="24"/>
          <w:szCs w:val="24"/>
        </w:rPr>
        <w:t>3 Правовое основание обработки персональных данных</w:t>
      </w:r>
    </w:p>
    <w:p w:rsidR="00506693" w:rsidRPr="00A25AC6" w:rsidRDefault="00506693">
      <w:pPr>
        <w:rPr>
          <w:rFonts w:cstheme="minorHAnsi"/>
          <w:sz w:val="24"/>
          <w:szCs w:val="24"/>
        </w:rPr>
      </w:pPr>
      <w:r w:rsidRPr="00A25AC6">
        <w:rPr>
          <w:rFonts w:cstheme="minorHAnsi"/>
          <w:sz w:val="24"/>
          <w:szCs w:val="24"/>
        </w:rPr>
        <w:t xml:space="preserve">    Обработка ПДн осуществляется на основе следующих федеральных законов и нормативно- правовых актов: </w:t>
      </w:r>
      <w:r w:rsidRPr="00A25AC6">
        <w:rPr>
          <w:rFonts w:cstheme="minorHAnsi"/>
          <w:sz w:val="24"/>
          <w:szCs w:val="24"/>
        </w:rPr>
        <w:sym w:font="Symbol" w:char="F02D"/>
      </w:r>
      <w:r w:rsidRPr="00A25AC6">
        <w:rPr>
          <w:rFonts w:cstheme="minorHAnsi"/>
          <w:sz w:val="24"/>
          <w:szCs w:val="24"/>
        </w:rPr>
        <w:t xml:space="preserve"> Гражданский Кодекс РФ; </w:t>
      </w:r>
      <w:r w:rsidRPr="00A25AC6">
        <w:rPr>
          <w:rFonts w:cstheme="minorHAnsi"/>
          <w:sz w:val="24"/>
          <w:szCs w:val="24"/>
        </w:rPr>
        <w:sym w:font="Symbol" w:char="F02D"/>
      </w:r>
      <w:r w:rsidRPr="00A25AC6">
        <w:rPr>
          <w:rFonts w:cstheme="minorHAnsi"/>
          <w:sz w:val="24"/>
          <w:szCs w:val="24"/>
        </w:rPr>
        <w:t xml:space="preserve"> Трудовой Кодекс РФ от 30.12.2001 №197-ФЗ (ст. 65, ст. 85-90); </w:t>
      </w:r>
      <w:r w:rsidRPr="00A25AC6">
        <w:rPr>
          <w:rFonts w:cstheme="minorHAnsi"/>
          <w:sz w:val="24"/>
          <w:szCs w:val="24"/>
        </w:rPr>
        <w:sym w:font="Symbol" w:char="F02D"/>
      </w:r>
      <w:r w:rsidRPr="00A25AC6">
        <w:rPr>
          <w:rFonts w:cstheme="minorHAnsi"/>
          <w:sz w:val="24"/>
          <w:szCs w:val="24"/>
        </w:rPr>
        <w:t xml:space="preserve"> Федеральный закон от 27.07.2006 № 152-ФЗ «О персональных данных»; </w:t>
      </w:r>
      <w:r w:rsidRPr="00A25AC6">
        <w:rPr>
          <w:rFonts w:cstheme="minorHAnsi"/>
          <w:sz w:val="24"/>
          <w:szCs w:val="24"/>
        </w:rPr>
        <w:sym w:font="Symbol" w:char="F02D"/>
      </w:r>
      <w:r w:rsidRPr="00A25AC6">
        <w:rPr>
          <w:rFonts w:cstheme="minorHAnsi"/>
          <w:sz w:val="24"/>
          <w:szCs w:val="24"/>
        </w:rPr>
        <w:t xml:space="preserve"> Постановление Государственного комитета Российской Федерации по статистике от 05.01.2004 г. № 1 «Об утверждении унифицированных форм первичной учетной докумен- тации по учету труда и его оплаты»; </w:t>
      </w:r>
      <w:r w:rsidRPr="00A25AC6">
        <w:rPr>
          <w:rFonts w:cstheme="minorHAnsi"/>
          <w:sz w:val="24"/>
          <w:szCs w:val="24"/>
        </w:rPr>
        <w:sym w:font="Symbol" w:char="F02D"/>
      </w:r>
      <w:r w:rsidRPr="00A25AC6">
        <w:rPr>
          <w:rFonts w:cstheme="minorHAnsi"/>
          <w:sz w:val="24"/>
          <w:szCs w:val="24"/>
        </w:rPr>
        <w:t xml:space="preserve"> Приказ ФНС России от 17.10.2010 № ММВ-7-3/611@ «Об утверждении формы сведений о доходах физических лиц и рекомендации по ее заполнению, формата сведений о дохо- дах физических лиц в электронном виде, справочников»; </w:t>
      </w:r>
      <w:r w:rsidRPr="00A25AC6">
        <w:rPr>
          <w:rFonts w:cstheme="minorHAnsi"/>
          <w:sz w:val="24"/>
          <w:szCs w:val="24"/>
        </w:rPr>
        <w:sym w:font="Symbol" w:char="F02D"/>
      </w:r>
      <w:r w:rsidRPr="00A25AC6">
        <w:rPr>
          <w:rFonts w:cstheme="minorHAnsi"/>
          <w:sz w:val="24"/>
          <w:szCs w:val="24"/>
        </w:rPr>
        <w:t xml:space="preserve"> Федеральный закон РФ от 24.07.2009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sidRPr="00A25AC6">
        <w:rPr>
          <w:rFonts w:cstheme="minorHAnsi"/>
          <w:sz w:val="24"/>
          <w:szCs w:val="24"/>
        </w:rPr>
        <w:sym w:font="Symbol" w:char="F02D"/>
      </w:r>
      <w:r w:rsidRPr="00A25AC6">
        <w:rPr>
          <w:rFonts w:cstheme="minorHAnsi"/>
          <w:sz w:val="24"/>
          <w:szCs w:val="24"/>
        </w:rPr>
        <w:t xml:space="preserve"> Федеральный закон от 01.04.1996 № 27-ФЗ «Об индивидуальном (персонифицированном) учете в системе обязательного пенсионного страхования». </w:t>
      </w:r>
      <w:r w:rsidRPr="00A25AC6">
        <w:rPr>
          <w:rFonts w:cstheme="minorHAnsi"/>
          <w:sz w:val="24"/>
          <w:szCs w:val="24"/>
        </w:rPr>
        <w:sym w:font="Symbol" w:char="F02D"/>
      </w:r>
      <w:r w:rsidRPr="00A25AC6">
        <w:rPr>
          <w:rFonts w:cstheme="minorHAnsi"/>
          <w:sz w:val="24"/>
          <w:szCs w:val="24"/>
        </w:rPr>
        <w:t xml:space="preserve"> Постановление Правления ПФР РФ от 31.07.2006 № 192п «О формах документов индиви- дуального (персонифицированного) учета в системе обязательного пенсионного страхования и инструкции по их заполнению»; </w:t>
      </w:r>
      <w:r w:rsidRPr="00A25AC6">
        <w:rPr>
          <w:rFonts w:cstheme="minorHAnsi"/>
          <w:sz w:val="24"/>
          <w:szCs w:val="24"/>
        </w:rPr>
        <w:sym w:font="Symbol" w:char="F02D"/>
      </w:r>
      <w:r w:rsidRPr="00A25AC6">
        <w:rPr>
          <w:rFonts w:cstheme="minorHAnsi"/>
          <w:sz w:val="24"/>
          <w:szCs w:val="24"/>
        </w:rPr>
        <w:t xml:space="preserve"> Федеральный закон от 06.12.2011 № 402-ФЗ «О бухгалтерском учете»; </w:t>
      </w:r>
      <w:r w:rsidRPr="00A25AC6">
        <w:rPr>
          <w:rFonts w:cstheme="minorHAnsi"/>
          <w:sz w:val="24"/>
          <w:szCs w:val="24"/>
        </w:rPr>
        <w:sym w:font="Symbol" w:char="F02D"/>
      </w:r>
      <w:r w:rsidRPr="00A25AC6">
        <w:rPr>
          <w:rFonts w:cstheme="minorHAnsi"/>
          <w:sz w:val="24"/>
          <w:szCs w:val="24"/>
        </w:rPr>
        <w:t xml:space="preserve"> Федеральный закон от 21.11.2011 № 323-ФЗ «Об основах охраны здоровья граждан в Российской Федерации»; </w:t>
      </w:r>
      <w:r w:rsidRPr="00A25AC6">
        <w:rPr>
          <w:rFonts w:cstheme="minorHAnsi"/>
          <w:sz w:val="24"/>
          <w:szCs w:val="24"/>
        </w:rPr>
        <w:sym w:font="Symbol" w:char="F02D"/>
      </w:r>
      <w:r w:rsidRPr="00A25AC6">
        <w:rPr>
          <w:rFonts w:cstheme="minorHAnsi"/>
          <w:sz w:val="24"/>
          <w:szCs w:val="24"/>
        </w:rPr>
        <w:t xml:space="preserve"> Постановление Правительства РФ от 04.10.2012 № 1006 «Об утверждении Правил предоставления медицинскими организациями платных медицинских услуг»; </w:t>
      </w:r>
      <w:r w:rsidRPr="00A25AC6">
        <w:rPr>
          <w:rFonts w:cstheme="minorHAnsi"/>
          <w:sz w:val="24"/>
          <w:szCs w:val="24"/>
        </w:rPr>
        <w:sym w:font="Symbol" w:char="F02D"/>
      </w:r>
      <w:r w:rsidRPr="00A25AC6">
        <w:rPr>
          <w:rFonts w:cstheme="minorHAnsi"/>
          <w:sz w:val="24"/>
          <w:szCs w:val="24"/>
        </w:rPr>
        <w:t xml:space="preserve"> Приказ Минздравсоцразвития России от 22.11.2004 № </w:t>
      </w:r>
      <w:r w:rsidR="00A25AC6">
        <w:rPr>
          <w:rFonts w:cstheme="minorHAnsi"/>
          <w:sz w:val="24"/>
          <w:szCs w:val="24"/>
        </w:rPr>
        <w:t>255 «О порядке оказания первич</w:t>
      </w:r>
      <w:r w:rsidRPr="00A25AC6">
        <w:rPr>
          <w:rFonts w:cstheme="minorHAnsi"/>
          <w:sz w:val="24"/>
          <w:szCs w:val="24"/>
        </w:rPr>
        <w:t xml:space="preserve">ной медико-санитарной помощи гражданам, имеющим право на получение набора социальных услуг»; </w:t>
      </w:r>
      <w:r w:rsidRPr="00A25AC6">
        <w:rPr>
          <w:rFonts w:cstheme="minorHAnsi"/>
          <w:sz w:val="24"/>
          <w:szCs w:val="24"/>
        </w:rPr>
        <w:sym w:font="Symbol" w:char="F02D"/>
      </w:r>
      <w:r w:rsidRPr="00A25AC6">
        <w:rPr>
          <w:rFonts w:cstheme="minorHAnsi"/>
          <w:sz w:val="24"/>
          <w:szCs w:val="24"/>
        </w:rPr>
        <w:t xml:space="preserve"> Приказ ФМБА РФ от 30.03.2007 № 88 «О добровольном информированном согласии на медицинское </w:t>
      </w:r>
      <w:r w:rsidRPr="00A25AC6">
        <w:rPr>
          <w:rFonts w:cstheme="minorHAnsi"/>
          <w:sz w:val="24"/>
          <w:szCs w:val="24"/>
        </w:rPr>
        <w:lastRenderedPageBreak/>
        <w:t xml:space="preserve">вмешательство»; </w:t>
      </w:r>
      <w:r w:rsidRPr="00A25AC6">
        <w:rPr>
          <w:rFonts w:cstheme="minorHAnsi"/>
          <w:sz w:val="24"/>
          <w:szCs w:val="24"/>
        </w:rPr>
        <w:sym w:font="Symbol" w:char="F02D"/>
      </w:r>
      <w:r w:rsidRPr="00A25AC6">
        <w:rPr>
          <w:rFonts w:cstheme="minorHAnsi"/>
          <w:sz w:val="24"/>
          <w:szCs w:val="24"/>
        </w:rPr>
        <w:t xml:space="preserve"> Федеральный закон от 29.11.2010 № 326-ФЗ «Об обязательном медицинском страховании в Российской Федерации»; </w:t>
      </w:r>
      <w:r w:rsidRPr="00A25AC6">
        <w:rPr>
          <w:rFonts w:cstheme="minorHAnsi"/>
          <w:sz w:val="24"/>
          <w:szCs w:val="24"/>
        </w:rPr>
        <w:sym w:font="Symbol" w:char="F02D"/>
      </w:r>
      <w:r w:rsidRPr="00A25AC6">
        <w:rPr>
          <w:rFonts w:cstheme="minorHAnsi"/>
          <w:sz w:val="24"/>
          <w:szCs w:val="24"/>
        </w:rPr>
        <w:t xml:space="preserve"> Приказ Минздравсоцразвития России от 28.02.2011 № 158Н «Об утверждении Правил обязательного медицинского страхования»; </w:t>
      </w:r>
      <w:r w:rsidRPr="00A25AC6">
        <w:rPr>
          <w:rFonts w:cstheme="minorHAnsi"/>
          <w:sz w:val="24"/>
          <w:szCs w:val="24"/>
        </w:rPr>
        <w:sym w:font="Symbol" w:char="F02D"/>
      </w:r>
      <w:r w:rsidRPr="00A25AC6">
        <w:rPr>
          <w:rFonts w:cstheme="minorHAnsi"/>
          <w:sz w:val="24"/>
          <w:szCs w:val="24"/>
        </w:rPr>
        <w:t xml:space="preserve"> Приказ Федерального фонда обязательного медицинского страхования от 01.12.10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r w:rsidRPr="00A25AC6">
        <w:rPr>
          <w:rFonts w:cstheme="minorHAnsi"/>
          <w:sz w:val="24"/>
          <w:szCs w:val="24"/>
        </w:rPr>
        <w:sym w:font="Symbol" w:char="F02D"/>
      </w:r>
      <w:r w:rsidRPr="00A25AC6">
        <w:rPr>
          <w:rFonts w:cstheme="minorHAnsi"/>
          <w:sz w:val="24"/>
          <w:szCs w:val="24"/>
        </w:rPr>
        <w:t xml:space="preserve"> Приказ Минздравсоцразвития России от 02.05.2012 № 441н «Об утверждении Порядка выдачи медицинскими организациями справок и медицинских заключ</w:t>
      </w:r>
      <w:r w:rsidR="00A25AC6">
        <w:rPr>
          <w:rFonts w:cstheme="minorHAnsi"/>
          <w:sz w:val="24"/>
          <w:szCs w:val="24"/>
        </w:rPr>
        <w:t>ений»; Постановление правительства ЯНАО от 23 декабря 2016 г № 1213П</w:t>
      </w:r>
      <w:r w:rsidRPr="00A25AC6">
        <w:rPr>
          <w:rFonts w:cstheme="minorHAnsi"/>
          <w:sz w:val="24"/>
          <w:szCs w:val="24"/>
        </w:rPr>
        <w:t xml:space="preserve"> </w:t>
      </w:r>
      <w:r w:rsidRPr="00A25AC6">
        <w:rPr>
          <w:rFonts w:cstheme="minorHAnsi"/>
          <w:sz w:val="24"/>
          <w:szCs w:val="24"/>
        </w:rPr>
        <w:sym w:font="Symbol" w:char="F02D"/>
      </w:r>
      <w:r w:rsidRPr="00A25AC6">
        <w:rPr>
          <w:rFonts w:cstheme="minorHAnsi"/>
          <w:sz w:val="24"/>
          <w:szCs w:val="24"/>
        </w:rPr>
        <w:t xml:space="preserve"> </w:t>
      </w:r>
      <w:r w:rsidR="00D43C51">
        <w:rPr>
          <w:rFonts w:cstheme="minorHAnsi"/>
          <w:sz w:val="24"/>
          <w:szCs w:val="24"/>
        </w:rPr>
        <w:t xml:space="preserve">Об утверждении </w:t>
      </w:r>
      <w:r w:rsidR="00A25AC6">
        <w:t>Территориаль</w:t>
      </w:r>
      <w:r w:rsidR="00D43C51">
        <w:t>ной  программы</w:t>
      </w:r>
      <w:r w:rsidR="00A25AC6">
        <w:t xml:space="preserve"> государственных гарантий бесплатного оказания гражданам медицинской помощи на 2017 год и на плановый период 2018 и 2019 годов </w:t>
      </w:r>
      <w:r w:rsidRPr="00A25AC6">
        <w:rPr>
          <w:rFonts w:cstheme="minorHAnsi"/>
          <w:sz w:val="24"/>
          <w:szCs w:val="24"/>
        </w:rPr>
        <w:t xml:space="preserve"> </w:t>
      </w:r>
      <w:r w:rsidRPr="00A25AC6">
        <w:rPr>
          <w:rFonts w:cstheme="minorHAnsi"/>
          <w:sz w:val="24"/>
          <w:szCs w:val="24"/>
        </w:rPr>
        <w:sym w:font="Symbol" w:char="F02D"/>
      </w:r>
      <w:r w:rsidRPr="00A25AC6">
        <w:rPr>
          <w:rFonts w:cstheme="minorHAnsi"/>
          <w:sz w:val="24"/>
          <w:szCs w:val="24"/>
        </w:rPr>
        <w:t xml:space="preserve"> Закон РФ от 27.11.1992 № 4015-1 «Об организации страхового дела в Российской Федерации»; </w:t>
      </w:r>
      <w:r w:rsidRPr="00A25AC6">
        <w:rPr>
          <w:rFonts w:cstheme="minorHAnsi"/>
          <w:sz w:val="24"/>
          <w:szCs w:val="24"/>
        </w:rPr>
        <w:sym w:font="Symbol" w:char="F02D"/>
      </w:r>
      <w:r w:rsidRPr="00A25AC6">
        <w:rPr>
          <w:rFonts w:cstheme="minorHAnsi"/>
          <w:sz w:val="24"/>
          <w:szCs w:val="24"/>
        </w:rPr>
        <w:t xml:space="preserve"> Федеральный закон от 02.05.2006 № 59-ФЗ «О порядке рассмотрения обращений граждан Российской Федерации»; </w:t>
      </w:r>
      <w:r w:rsidRPr="00A25AC6">
        <w:rPr>
          <w:rFonts w:cstheme="minorHAnsi"/>
          <w:sz w:val="24"/>
          <w:szCs w:val="24"/>
        </w:rPr>
        <w:sym w:font="Symbol" w:char="F02D"/>
      </w:r>
      <w:r w:rsidRPr="00A25AC6">
        <w:rPr>
          <w:rFonts w:cstheme="minorHAnsi"/>
          <w:sz w:val="24"/>
          <w:szCs w:val="24"/>
        </w:rPr>
        <w:t xml:space="preserve"> Закон РФ от 07.02.1992 № 2300-1 «О защите прав потребителей»; </w:t>
      </w:r>
      <w:r w:rsidRPr="00A25AC6">
        <w:rPr>
          <w:rFonts w:cstheme="minorHAnsi"/>
          <w:sz w:val="24"/>
          <w:szCs w:val="24"/>
        </w:rPr>
        <w:sym w:font="Symbol" w:char="F02D"/>
      </w:r>
      <w:r w:rsidRPr="00A25AC6">
        <w:rPr>
          <w:rFonts w:cstheme="minorHAnsi"/>
          <w:sz w:val="24"/>
          <w:szCs w:val="24"/>
        </w:rPr>
        <w:t xml:space="preserve"> Письмо Банка России от 02.10.2009 № 120-Т «О памятке «О мерах безопасного использования банковских карт»; Приказ ООО "Рубикон" от 02.11.2017г. «Правила предоставления платных медицинских услуг ». </w:t>
      </w:r>
    </w:p>
    <w:p w:rsidR="00506693" w:rsidRPr="00D43C51" w:rsidRDefault="00506693" w:rsidP="00D43C51">
      <w:pPr>
        <w:jc w:val="center"/>
        <w:rPr>
          <w:rFonts w:cstheme="minorHAnsi"/>
          <w:b/>
          <w:sz w:val="24"/>
          <w:szCs w:val="24"/>
        </w:rPr>
      </w:pPr>
      <w:r w:rsidRPr="00D43C51">
        <w:rPr>
          <w:rFonts w:cstheme="minorHAnsi"/>
          <w:b/>
          <w:sz w:val="24"/>
          <w:szCs w:val="24"/>
        </w:rPr>
        <w:t>4. Перечень действий с персональными данными</w:t>
      </w:r>
    </w:p>
    <w:p w:rsidR="00506693" w:rsidRPr="00A25AC6" w:rsidRDefault="00506693">
      <w:pPr>
        <w:rPr>
          <w:rFonts w:cstheme="minorHAnsi"/>
          <w:sz w:val="24"/>
          <w:szCs w:val="24"/>
        </w:rPr>
      </w:pPr>
      <w:r w:rsidRPr="00A25AC6">
        <w:rPr>
          <w:rFonts w:cstheme="minorHAnsi"/>
          <w:sz w:val="24"/>
          <w:szCs w:val="24"/>
        </w:rPr>
        <w:t xml:space="preserve"> 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506693" w:rsidRPr="00D43C51" w:rsidRDefault="00506693" w:rsidP="00D43C51">
      <w:pPr>
        <w:jc w:val="center"/>
        <w:rPr>
          <w:rFonts w:cstheme="minorHAnsi"/>
          <w:b/>
          <w:sz w:val="24"/>
          <w:szCs w:val="24"/>
        </w:rPr>
      </w:pPr>
      <w:r w:rsidRPr="00D43C51">
        <w:rPr>
          <w:rFonts w:cstheme="minorHAnsi"/>
          <w:b/>
          <w:sz w:val="24"/>
          <w:szCs w:val="24"/>
        </w:rPr>
        <w:t>5 Состав обрабатываемых персональных данных</w:t>
      </w:r>
    </w:p>
    <w:p w:rsidR="00506693" w:rsidRPr="00A25AC6" w:rsidRDefault="00506693">
      <w:pPr>
        <w:rPr>
          <w:rFonts w:cstheme="minorHAnsi"/>
          <w:sz w:val="24"/>
          <w:szCs w:val="24"/>
        </w:rPr>
      </w:pPr>
      <w:r w:rsidRPr="00A25AC6">
        <w:rPr>
          <w:rFonts w:cstheme="minorHAnsi"/>
          <w:sz w:val="24"/>
          <w:szCs w:val="24"/>
        </w:rPr>
        <w:t xml:space="preserve"> 5.1 Обработке Оператором подлежат ПДн следующих субъектов ПДн: </w:t>
      </w:r>
    </w:p>
    <w:p w:rsidR="00506693" w:rsidRPr="00A25AC6" w:rsidRDefault="00506693">
      <w:pPr>
        <w:rPr>
          <w:rFonts w:cstheme="minorHAnsi"/>
          <w:sz w:val="24"/>
          <w:szCs w:val="24"/>
        </w:rPr>
      </w:pPr>
      <w:r w:rsidRPr="00A25AC6">
        <w:rPr>
          <w:rFonts w:cstheme="minorHAnsi"/>
          <w:sz w:val="24"/>
          <w:szCs w:val="24"/>
        </w:rPr>
        <w:t xml:space="preserve">1) ПДн работников в составе: </w:t>
      </w:r>
    </w:p>
    <w:p w:rsidR="00506693" w:rsidRPr="00A25AC6" w:rsidRDefault="00506693">
      <w:pPr>
        <w:rPr>
          <w:rFonts w:cstheme="minorHAnsi"/>
          <w:sz w:val="24"/>
          <w:szCs w:val="24"/>
        </w:rPr>
      </w:pPr>
      <w:r w:rsidRPr="00A25AC6">
        <w:rPr>
          <w:rFonts w:cstheme="minorHAnsi"/>
          <w:sz w:val="24"/>
          <w:szCs w:val="24"/>
        </w:rPr>
        <w:t xml:space="preserve">Фамилия, имя, отчество; пол; дата рождения; место рождения; гражданство; знание иностранного языка; сведения об образовании (включая название образовательного учреждения, специальность, квалификацию); семейное положение, сведения о составе семьи; паспортные данные (вид документа, серия и номер документа, орган, выдавший документ, дата выдачи документа); адрес регистрации и фактического места жительства; сведения о трудовой деятельности; сведения воинского учета; ученая степень; ученое звание; почетное звание; сведения о дате защиты и теме диссертации, диплома; сведения о прохождении за последние пять лет повышения квалификации или профессиональной переподготовки или стажировки, способствующие подготовке к решению задач, стоящих перед руководством; сведения о наградах/поощрениях; сведения о привлечении к дисциплинарной, материальной, гражданско-правовой, административной и уголовной ответственности; биографические данные; сведения о государственном пенсионном страховании; идентификационный номер налогоплательщика; 3 сведения об отчислениях в Федеральную налоговую службу; сведения об отчислениях в Пенсионный фонд России; сведения о начислениях и удержаниях; подразделение; должность; табельный номер; сведения трудового договора (номер дата, испытательный срок) график работы; </w:t>
      </w:r>
      <w:r w:rsidRPr="00A25AC6">
        <w:rPr>
          <w:rFonts w:cstheme="minorHAnsi"/>
          <w:sz w:val="24"/>
          <w:szCs w:val="24"/>
        </w:rPr>
        <w:lastRenderedPageBreak/>
        <w:t>инвалидность; сведения о налоговых вычетах сведения о наградах; сведения об отпуске; социальные льготы; данные больничного листа; сведения о дополнительных навыках; контактный телефон; номер icq; skype; фотография.</w:t>
      </w:r>
    </w:p>
    <w:p w:rsidR="00506693" w:rsidRPr="00A25AC6" w:rsidRDefault="00506693">
      <w:pPr>
        <w:rPr>
          <w:rFonts w:cstheme="minorHAnsi"/>
          <w:sz w:val="24"/>
          <w:szCs w:val="24"/>
        </w:rPr>
      </w:pPr>
      <w:r w:rsidRPr="00A25AC6">
        <w:rPr>
          <w:rFonts w:cstheme="minorHAnsi"/>
          <w:sz w:val="24"/>
          <w:szCs w:val="24"/>
        </w:rPr>
        <w:t xml:space="preserve"> 2) ПДн клиентов в составе: </w:t>
      </w:r>
    </w:p>
    <w:p w:rsidR="00506693" w:rsidRPr="00A25AC6" w:rsidRDefault="00506693">
      <w:pPr>
        <w:rPr>
          <w:rFonts w:cstheme="minorHAnsi"/>
          <w:sz w:val="24"/>
          <w:szCs w:val="24"/>
        </w:rPr>
      </w:pPr>
      <w:r w:rsidRPr="00A25AC6">
        <w:rPr>
          <w:rFonts w:cstheme="minorHAnsi"/>
          <w:sz w:val="24"/>
          <w:szCs w:val="24"/>
        </w:rPr>
        <w:t xml:space="preserve">Фамилия, имя, отчество; дата рождения; возраст; пол; СНИЛС; номер телефона; документ удостоверяющий личность (тип документа, серия, номер дата выдачи, кем выдан); гражданство; социальный статус; место работы; место учебы; должность; адрес прописки; адрес проживания; полис ОМС (серия и номер, дата действия); номер договора; ЛПУ прописки; полис ДМС (серия и номер, дата действия); сведения об оплате; медицинские сведения. </w:t>
      </w:r>
    </w:p>
    <w:p w:rsidR="00506693" w:rsidRPr="00A25AC6" w:rsidRDefault="00506693">
      <w:pPr>
        <w:rPr>
          <w:rFonts w:cstheme="minorHAnsi"/>
          <w:sz w:val="24"/>
          <w:szCs w:val="24"/>
        </w:rPr>
      </w:pPr>
      <w:r w:rsidRPr="00A25AC6">
        <w:rPr>
          <w:rFonts w:cstheme="minorHAnsi"/>
          <w:sz w:val="24"/>
          <w:szCs w:val="24"/>
        </w:rPr>
        <w:t>3) ПДн контрагентов Фамилия, имя, отчество; идентификационный номер налогоплательщика; адрес; контактный телефон; номер лицевого счета; сведения о договоре.</w:t>
      </w:r>
    </w:p>
    <w:p w:rsidR="00506693" w:rsidRPr="00A25AC6" w:rsidRDefault="00506693">
      <w:pPr>
        <w:rPr>
          <w:rFonts w:cstheme="minorHAnsi"/>
          <w:sz w:val="24"/>
          <w:szCs w:val="24"/>
        </w:rPr>
      </w:pPr>
      <w:r w:rsidRPr="00A25AC6">
        <w:rPr>
          <w:rFonts w:cstheme="minorHAnsi"/>
          <w:sz w:val="24"/>
          <w:szCs w:val="24"/>
        </w:rPr>
        <w:t xml:space="preserve"> 5.2 Основанием для обработки ПДн субъекта, не являющегося работником Оператора или лицом, заключившим с Оператором договор, является согласие в письменной форме субъекта персональных данных на обработку его ПДн.  </w:t>
      </w:r>
    </w:p>
    <w:p w:rsidR="00506693" w:rsidRPr="00A25AC6" w:rsidRDefault="00506693">
      <w:pPr>
        <w:rPr>
          <w:rFonts w:cstheme="minorHAnsi"/>
          <w:sz w:val="24"/>
          <w:szCs w:val="24"/>
        </w:rPr>
      </w:pPr>
      <w:r w:rsidRPr="00A25AC6">
        <w:rPr>
          <w:rFonts w:cstheme="minorHAnsi"/>
          <w:sz w:val="24"/>
          <w:szCs w:val="24"/>
        </w:rPr>
        <w:t xml:space="preserve">5.3 Субъект персональных данных принимает решение о предоставлении его ПДн и дает согласие на их обработку свободно, своей волей и в своем интересе. </w:t>
      </w:r>
    </w:p>
    <w:p w:rsidR="00506693" w:rsidRPr="00A25AC6" w:rsidRDefault="00506693">
      <w:pPr>
        <w:rPr>
          <w:rFonts w:cstheme="minorHAnsi"/>
          <w:sz w:val="24"/>
          <w:szCs w:val="24"/>
        </w:rPr>
      </w:pPr>
      <w:r w:rsidRPr="00A25AC6">
        <w:rPr>
          <w:rFonts w:cstheme="minorHAnsi"/>
          <w:sz w:val="24"/>
          <w:szCs w:val="24"/>
        </w:rPr>
        <w:t>5.4 Содержание и объем обрабатываемых ПДн должны соответствовать заявленным целям обработки. Обрабатываемые ПДн не должны быть избыточными по отношению к заявленным целям обработки.</w:t>
      </w:r>
    </w:p>
    <w:p w:rsidR="00506693" w:rsidRPr="00D43C51" w:rsidRDefault="00506693" w:rsidP="00D43C51">
      <w:pPr>
        <w:jc w:val="center"/>
        <w:rPr>
          <w:rFonts w:cstheme="minorHAnsi"/>
          <w:b/>
          <w:sz w:val="24"/>
          <w:szCs w:val="24"/>
        </w:rPr>
      </w:pPr>
      <w:r w:rsidRPr="00D43C51">
        <w:rPr>
          <w:rFonts w:cstheme="minorHAnsi"/>
          <w:b/>
          <w:sz w:val="24"/>
          <w:szCs w:val="24"/>
        </w:rPr>
        <w:t>6 Обработка ПДн</w:t>
      </w:r>
    </w:p>
    <w:p w:rsidR="00506693" w:rsidRPr="00A25AC6" w:rsidRDefault="00506693">
      <w:pPr>
        <w:rPr>
          <w:rFonts w:cstheme="minorHAnsi"/>
          <w:sz w:val="24"/>
          <w:szCs w:val="24"/>
        </w:rPr>
      </w:pPr>
      <w:r w:rsidRPr="00A25AC6">
        <w:rPr>
          <w:rFonts w:cstheme="minorHAnsi"/>
          <w:sz w:val="24"/>
          <w:szCs w:val="24"/>
        </w:rPr>
        <w:t xml:space="preserve"> 6.1 ПДн клиентов и контрагентов обрабатываются Оператором с использованием средств автоматизации, в том числе в информационно-телекоммуникационных сетях, и без использования таких средств, с фиксацией ПДн на материальном носителе (бумажные документы).  </w:t>
      </w:r>
    </w:p>
    <w:p w:rsidR="00506693" w:rsidRPr="00A25AC6" w:rsidRDefault="00506693">
      <w:pPr>
        <w:rPr>
          <w:rFonts w:cstheme="minorHAnsi"/>
          <w:sz w:val="24"/>
          <w:szCs w:val="24"/>
        </w:rPr>
      </w:pPr>
      <w:r w:rsidRPr="00A25AC6">
        <w:rPr>
          <w:rFonts w:cstheme="minorHAnsi"/>
          <w:sz w:val="24"/>
          <w:szCs w:val="24"/>
        </w:rPr>
        <w:t xml:space="preserve">6.2 ПДн работников обрабатываются Оператором использованием средств автоматизации, в том числе в информационно-телекоммуникационных сетях, и без использования таких средств, с фиксацией ПДн на материальном носителе (бумажные документы). </w:t>
      </w:r>
    </w:p>
    <w:p w:rsidR="00506693" w:rsidRPr="00D43C51" w:rsidRDefault="00506693" w:rsidP="00D43C51">
      <w:pPr>
        <w:jc w:val="center"/>
        <w:rPr>
          <w:rFonts w:cstheme="minorHAnsi"/>
          <w:b/>
          <w:sz w:val="24"/>
          <w:szCs w:val="24"/>
        </w:rPr>
      </w:pPr>
      <w:r w:rsidRPr="00D43C51">
        <w:rPr>
          <w:rFonts w:cstheme="minorHAnsi"/>
          <w:b/>
          <w:sz w:val="24"/>
          <w:szCs w:val="24"/>
        </w:rPr>
        <w:t>7 Обеспечение защиты персональных данных при их обработке Оператором</w:t>
      </w:r>
    </w:p>
    <w:p w:rsidR="00506693" w:rsidRPr="00A25AC6" w:rsidRDefault="00506693">
      <w:pPr>
        <w:rPr>
          <w:rFonts w:cstheme="minorHAnsi"/>
          <w:sz w:val="24"/>
          <w:szCs w:val="24"/>
        </w:rPr>
      </w:pPr>
      <w:r w:rsidRPr="00A25AC6">
        <w:rPr>
          <w:rFonts w:cstheme="minorHAnsi"/>
          <w:sz w:val="24"/>
          <w:szCs w:val="24"/>
        </w:rPr>
        <w:t xml:space="preserve">7.1. Оператор принимает меры, необходимые и достаточные для обеспечения выполнения обязанностей, предусмотренных Федеральным законом от 27.07.2006 №152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27.07.2006 №152 «О персональных данных», Постановлением Правительства от 15.09.2008 №687 «Об утверждении Положения об особенностях </w:t>
      </w:r>
      <w:r w:rsidRPr="00A25AC6">
        <w:rPr>
          <w:rFonts w:cstheme="minorHAnsi"/>
          <w:sz w:val="24"/>
          <w:szCs w:val="24"/>
        </w:rPr>
        <w:lastRenderedPageBreak/>
        <w:t xml:space="preserve">обработки персональных данных, осуществляемой без использования средств автоматизации», Приказом ФСТЭК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могут, в частности, относиться: – назначение Оператором ответственного за организацию обработки персональных данных; –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 применение правовых, организационных и технических мер по обеспечению безопасности персональных данных; –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 –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5 данных, локальными актами по вопросам обработки персональных данных, и (или) обучение указанных работников. </w:t>
      </w:r>
    </w:p>
    <w:p w:rsidR="00506693" w:rsidRPr="00A25AC6" w:rsidRDefault="00506693">
      <w:pPr>
        <w:rPr>
          <w:rFonts w:cstheme="minorHAnsi"/>
          <w:sz w:val="24"/>
          <w:szCs w:val="24"/>
        </w:rPr>
      </w:pPr>
      <w:r w:rsidRPr="00A25AC6">
        <w:rPr>
          <w:rFonts w:cstheme="minorHAnsi"/>
          <w:sz w:val="24"/>
          <w:szCs w:val="24"/>
        </w:rPr>
        <w:t xml:space="preserve">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506693" w:rsidRPr="00D43C51" w:rsidRDefault="00506693" w:rsidP="00D43C51">
      <w:pPr>
        <w:jc w:val="center"/>
        <w:rPr>
          <w:rFonts w:cstheme="minorHAnsi"/>
          <w:b/>
          <w:sz w:val="24"/>
          <w:szCs w:val="24"/>
        </w:rPr>
      </w:pPr>
      <w:r w:rsidRPr="00D43C51">
        <w:rPr>
          <w:rFonts w:cstheme="minorHAnsi"/>
          <w:b/>
          <w:sz w:val="24"/>
          <w:szCs w:val="24"/>
        </w:rPr>
        <w:t>8 Право субъекта персональных данных на доступ к его персональным данным</w:t>
      </w:r>
    </w:p>
    <w:p w:rsidR="00506693" w:rsidRPr="00A25AC6" w:rsidRDefault="00506693">
      <w:pPr>
        <w:rPr>
          <w:rFonts w:cstheme="minorHAnsi"/>
          <w:sz w:val="24"/>
          <w:szCs w:val="24"/>
        </w:rPr>
      </w:pPr>
      <w:r w:rsidRPr="00A25AC6">
        <w:rPr>
          <w:rFonts w:cstheme="minorHAnsi"/>
          <w:sz w:val="24"/>
          <w:szCs w:val="24"/>
        </w:rPr>
        <w:t xml:space="preserve">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506693" w:rsidRPr="00A25AC6" w:rsidRDefault="00506693">
      <w:pPr>
        <w:rPr>
          <w:rFonts w:cstheme="minorHAnsi"/>
          <w:sz w:val="24"/>
          <w:szCs w:val="24"/>
        </w:rPr>
      </w:pPr>
      <w:r w:rsidRPr="00A25AC6">
        <w:rPr>
          <w:rFonts w:cstheme="minorHAnsi"/>
          <w:sz w:val="24"/>
          <w:szCs w:val="24"/>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w:t>
      </w:r>
      <w:r w:rsidRPr="00A25AC6">
        <w:rPr>
          <w:rFonts w:cstheme="minorHAnsi"/>
          <w:sz w:val="24"/>
          <w:szCs w:val="24"/>
        </w:rPr>
        <w:lastRenderedPageBreak/>
        <w:t>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06693" w:rsidRPr="00A25AC6" w:rsidRDefault="00506693">
      <w:pPr>
        <w:rPr>
          <w:rFonts w:cstheme="minorHAnsi"/>
          <w:sz w:val="24"/>
          <w:szCs w:val="24"/>
        </w:rPr>
      </w:pPr>
      <w:r w:rsidRPr="00A25AC6">
        <w:rPr>
          <w:rFonts w:cstheme="minorHAnsi"/>
          <w:sz w:val="24"/>
          <w:szCs w:val="24"/>
        </w:rPr>
        <w:t xml:space="preserve"> 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06693" w:rsidRPr="00A25AC6" w:rsidRDefault="00506693">
      <w:pPr>
        <w:rPr>
          <w:rFonts w:cstheme="minorHAnsi"/>
          <w:sz w:val="24"/>
          <w:szCs w:val="24"/>
        </w:rPr>
      </w:pPr>
      <w:r w:rsidRPr="00A25AC6">
        <w:rPr>
          <w:rFonts w:cstheme="minorHAnsi"/>
          <w:sz w:val="24"/>
          <w:szCs w:val="24"/>
        </w:rPr>
        <w:t xml:space="preserve"> 8.4. Субъект персональных данных имеет право на получение информации, касающейся обработки его персональных данных, в том числе содержащей: – подтверждение факта обработки персональных данных Оператором; – правовые основания и цели обработки персональных данных; – цели и применяемые Оператором способы обработки персональных данных; –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сроки обработки персональных данных, в том числе сроки их хранения; – порядок осуществления субъектом персональных данных прав, предусмотренных Федеральным законом «О персональных данных»; – информацию об осуществленной или о предполагаемой трансграничной передаче данных; –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25AC6" w:rsidRPr="00A25AC6" w:rsidRDefault="00506693">
      <w:pPr>
        <w:rPr>
          <w:rFonts w:cstheme="minorHAnsi"/>
          <w:sz w:val="24"/>
          <w:szCs w:val="24"/>
        </w:rPr>
      </w:pPr>
      <w:r w:rsidRPr="00A25AC6">
        <w:rPr>
          <w:rFonts w:cstheme="minorHAnsi"/>
          <w:sz w:val="24"/>
          <w:szCs w:val="24"/>
        </w:rPr>
        <w:t xml:space="preserve"> 8.5.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6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A25AC6" w:rsidRPr="00A25AC6" w:rsidRDefault="00506693">
      <w:pPr>
        <w:rPr>
          <w:rFonts w:cstheme="minorHAnsi"/>
          <w:sz w:val="24"/>
          <w:szCs w:val="24"/>
        </w:rPr>
      </w:pPr>
      <w:r w:rsidRPr="00A25AC6">
        <w:rPr>
          <w:rFonts w:cstheme="minorHAnsi"/>
          <w:sz w:val="24"/>
          <w:szCs w:val="24"/>
        </w:rPr>
        <w:t xml:space="preserve">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D34BE2" w:rsidRPr="00A25AC6" w:rsidRDefault="00D34BE2">
      <w:pPr>
        <w:rPr>
          <w:rFonts w:cstheme="minorHAnsi"/>
          <w:sz w:val="24"/>
          <w:szCs w:val="24"/>
        </w:rPr>
      </w:pPr>
    </w:p>
    <w:sectPr w:rsidR="00D34BE2" w:rsidRPr="00A25AC6" w:rsidSect="00A25AC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6693"/>
    <w:rsid w:val="00506693"/>
    <w:rsid w:val="0066438B"/>
    <w:rsid w:val="008B17A8"/>
    <w:rsid w:val="008D4ABD"/>
    <w:rsid w:val="00A25AC6"/>
    <w:rsid w:val="00D34BE2"/>
    <w:rsid w:val="00D43C51"/>
    <w:rsid w:val="00F43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25AC6"/>
    <w:rPr>
      <w:b/>
      <w:bCs/>
    </w:rPr>
  </w:style>
  <w:style w:type="paragraph" w:styleId="a4">
    <w:name w:val="Normal (Web)"/>
    <w:basedOn w:val="a"/>
    <w:rsid w:val="00A25AC6"/>
    <w:pPr>
      <w:spacing w:before="150" w:after="225" w:line="240" w:lineRule="auto"/>
    </w:pPr>
    <w:rPr>
      <w:rFonts w:ascii="Times New Roman" w:eastAsia="Times New Roman" w:hAnsi="Times New Roman" w:cs="Times New Roman"/>
      <w:color w:val="000000"/>
      <w:sz w:val="15"/>
      <w:szCs w:val="15"/>
      <w:lang w:eastAsia="ar-SA"/>
    </w:rPr>
  </w:style>
  <w:style w:type="paragraph" w:styleId="a5">
    <w:name w:val="Body Text"/>
    <w:basedOn w:val="a"/>
    <w:link w:val="1"/>
    <w:rsid w:val="00A25AC6"/>
    <w:pPr>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A25AC6"/>
  </w:style>
  <w:style w:type="character" w:customStyle="1" w:styleId="1">
    <w:name w:val="Основной текст Знак1"/>
    <w:basedOn w:val="a0"/>
    <w:link w:val="a5"/>
    <w:rsid w:val="00A25AC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2520</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raengulov@outlook.com</dc:creator>
  <cp:lastModifiedBy>raengulov@outlook.com</cp:lastModifiedBy>
  <cp:revision>2</cp:revision>
  <dcterms:created xsi:type="dcterms:W3CDTF">2017-11-03T10:54:00Z</dcterms:created>
  <dcterms:modified xsi:type="dcterms:W3CDTF">2017-11-03T10:54:00Z</dcterms:modified>
</cp:coreProperties>
</file>